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98" w:rsidRDefault="00D17E03" w:rsidP="006A4298">
      <w:pPr>
        <w:pStyle w:val="Title"/>
      </w:pPr>
      <w:r w:rsidRPr="00D17E03">
        <w:t>Digital Process Control Design</w:t>
      </w:r>
    </w:p>
    <w:p w:rsidR="006A4298" w:rsidRDefault="006A4298" w:rsidP="006A4298">
      <w:pPr>
        <w:pStyle w:val="Title"/>
        <w:rPr>
          <w:rFonts w:ascii="CMBX12" w:hAnsi="CMBX12" w:cs="CMBX12"/>
          <w:color w:val="000000"/>
          <w:sz w:val="29"/>
          <w:szCs w:val="29"/>
        </w:rPr>
      </w:pPr>
      <w:r>
        <w:rPr>
          <w:rFonts w:ascii="CMBX12" w:hAnsi="CMBX12" w:cs="CMBX12"/>
          <w:color w:val="000000"/>
          <w:sz w:val="29"/>
          <w:szCs w:val="29"/>
        </w:rPr>
        <w:t>ENGG*4</w:t>
      </w:r>
      <w:r w:rsidR="00D17E03">
        <w:rPr>
          <w:rFonts w:ascii="CMBX12" w:hAnsi="CMBX12" w:cs="CMBX12"/>
          <w:color w:val="000000"/>
          <w:sz w:val="29"/>
          <w:szCs w:val="29"/>
        </w:rPr>
        <w:t>28</w:t>
      </w:r>
      <w:r>
        <w:rPr>
          <w:rFonts w:ascii="CMBX12" w:hAnsi="CMBX12" w:cs="CMBX12"/>
          <w:color w:val="000000"/>
          <w:sz w:val="29"/>
          <w:szCs w:val="29"/>
        </w:rPr>
        <w:t>0</w:t>
      </w:r>
    </w:p>
    <w:p w:rsidR="006A4298" w:rsidRDefault="006A4298" w:rsidP="006A4298">
      <w:pPr>
        <w:pStyle w:val="Title"/>
        <w:rPr>
          <w:rFonts w:ascii="CMBX12" w:hAnsi="CMBX12" w:cs="CMBX12"/>
          <w:color w:val="000000"/>
          <w:sz w:val="29"/>
          <w:szCs w:val="29"/>
        </w:rPr>
      </w:pPr>
      <w:r>
        <w:rPr>
          <w:rFonts w:ascii="CMBX12" w:hAnsi="CMBX12" w:cs="CMBX12"/>
          <w:color w:val="000000"/>
          <w:sz w:val="29"/>
          <w:szCs w:val="29"/>
        </w:rPr>
        <w:t>Winter Semester 2011</w:t>
      </w:r>
    </w:p>
    <w:p w:rsidR="006A4298" w:rsidRDefault="006A4298" w:rsidP="006A4298">
      <w:pPr>
        <w:pStyle w:val="Heading1"/>
      </w:pPr>
      <w:r>
        <w:t>1 Instructor</w:t>
      </w:r>
      <w:bookmarkStart w:id="0" w:name="_GoBack"/>
      <w:bookmarkEnd w:id="0"/>
    </w:p>
    <w:p w:rsidR="006A4298" w:rsidRPr="003946EC" w:rsidRDefault="006A4298" w:rsidP="006A4298">
      <w:pPr>
        <w:autoSpaceDE w:val="0"/>
        <w:autoSpaceDN w:val="0"/>
        <w:adjustRightInd w:val="0"/>
        <w:rPr>
          <w:rFonts w:cs="Times New Roman"/>
          <w:color w:val="000000"/>
          <w:szCs w:val="24"/>
        </w:rPr>
      </w:pPr>
      <w:r w:rsidRPr="003946EC">
        <w:rPr>
          <w:rFonts w:cs="Times New Roman"/>
          <w:color w:val="000000"/>
          <w:szCs w:val="24"/>
        </w:rPr>
        <w:t xml:space="preserve">Dr. Julie Vale. THRN </w:t>
      </w:r>
      <w:r w:rsidR="004B53C8">
        <w:rPr>
          <w:rFonts w:cs="Times New Roman"/>
          <w:color w:val="000000"/>
          <w:szCs w:val="24"/>
        </w:rPr>
        <w:t>2333</w:t>
      </w:r>
      <w:r w:rsidRPr="003946EC">
        <w:rPr>
          <w:rFonts w:cs="Times New Roman"/>
          <w:color w:val="000000"/>
          <w:szCs w:val="24"/>
        </w:rPr>
        <w:t xml:space="preserve">, 519-824-4120 ext. 54863, </w:t>
      </w:r>
      <w:hyperlink r:id="rId8" w:history="1">
        <w:r w:rsidR="003946EC" w:rsidRPr="008B6802">
          <w:rPr>
            <w:rStyle w:val="Hyperlink"/>
            <w:rFonts w:cs="Times New Roman"/>
            <w:szCs w:val="24"/>
          </w:rPr>
          <w:t>jvale@uoguelph.ca</w:t>
        </w:r>
      </w:hyperlink>
      <w:r w:rsidR="003946EC">
        <w:rPr>
          <w:rFonts w:cs="Times New Roman"/>
          <w:color w:val="000000"/>
          <w:szCs w:val="24"/>
        </w:rPr>
        <w:t xml:space="preserve"> </w:t>
      </w:r>
    </w:p>
    <w:p w:rsidR="006A4298" w:rsidRDefault="00D17E03" w:rsidP="006A4298">
      <w:pPr>
        <w:pStyle w:val="Heading1"/>
      </w:pPr>
      <w:r>
        <w:t>2 Teaching assistant</w:t>
      </w:r>
    </w:p>
    <w:p w:rsidR="00D17E03" w:rsidRPr="00D17E03" w:rsidRDefault="00D17E03" w:rsidP="00D17E03">
      <w:r w:rsidRPr="00D17E03">
        <w:t xml:space="preserve">Tom Hummel - </w:t>
      </w:r>
      <w:hyperlink r:id="rId9" w:history="1">
        <w:r w:rsidRPr="008B6802">
          <w:rPr>
            <w:rStyle w:val="Hyperlink"/>
          </w:rPr>
          <w:t>thummel@uoguelph.ca</w:t>
        </w:r>
      </w:hyperlink>
      <w:r>
        <w:t xml:space="preserve"> </w:t>
      </w:r>
    </w:p>
    <w:p w:rsidR="006A4298" w:rsidRDefault="006A4298" w:rsidP="006A4298">
      <w:pPr>
        <w:pStyle w:val="Heading1"/>
      </w:pPr>
      <w:r>
        <w:t>3 Laboratory technician</w:t>
      </w:r>
    </w:p>
    <w:p w:rsidR="006A4298" w:rsidRPr="003946EC" w:rsidRDefault="00D17E03" w:rsidP="003946EC">
      <w:pPr>
        <w:rPr>
          <w:rFonts w:cs="Times New Roman"/>
        </w:rPr>
      </w:pPr>
      <w:r w:rsidRPr="00D17E03">
        <w:rPr>
          <w:rFonts w:cs="Times New Roman"/>
        </w:rPr>
        <w:t xml:space="preserve">Hong Ma </w:t>
      </w:r>
      <w:r>
        <w:rPr>
          <w:rFonts w:cs="Times New Roman"/>
        </w:rPr>
        <w:t xml:space="preserve">- </w:t>
      </w:r>
      <w:hyperlink r:id="rId10" w:history="1">
        <w:r w:rsidRPr="008B6802">
          <w:rPr>
            <w:rStyle w:val="Hyperlink"/>
            <w:rFonts w:cs="Times New Roman"/>
          </w:rPr>
          <w:t>hongma@uoguelph.ca</w:t>
        </w:r>
      </w:hyperlink>
      <w:r>
        <w:rPr>
          <w:rFonts w:cs="Times New Roman"/>
        </w:rPr>
        <w:t xml:space="preserve"> </w:t>
      </w:r>
      <w:r w:rsidRPr="00D17E03">
        <w:rPr>
          <w:rFonts w:cs="Times New Roman"/>
        </w:rPr>
        <w:t xml:space="preserve"> </w:t>
      </w:r>
    </w:p>
    <w:p w:rsidR="006A4298" w:rsidRDefault="006A4298" w:rsidP="006A4298">
      <w:pPr>
        <w:pStyle w:val="Heading1"/>
      </w:pPr>
      <w:r>
        <w:t>4 Meetings</w:t>
      </w:r>
    </w:p>
    <w:p w:rsidR="006A4298" w:rsidRDefault="006A4298" w:rsidP="003946EC">
      <w:pPr>
        <w:rPr>
          <w:rFonts w:cs="Times New Roman"/>
        </w:rPr>
      </w:pPr>
      <w:r w:rsidRPr="00430D0B">
        <w:rPr>
          <w:rFonts w:cs="Times New Roman"/>
          <w:b/>
        </w:rPr>
        <w:t>Lectures:</w:t>
      </w:r>
      <w:r w:rsidRPr="00430D0B">
        <w:rPr>
          <w:rFonts w:cs="Times New Roman"/>
        </w:rPr>
        <w:t xml:space="preserve"> </w:t>
      </w:r>
      <w:r w:rsidR="00D17E03">
        <w:rPr>
          <w:rFonts w:cs="Times New Roman"/>
        </w:rPr>
        <w:t>Tuesdays and Thursdays, 8</w:t>
      </w:r>
      <w:r w:rsidRPr="00430D0B">
        <w:rPr>
          <w:rFonts w:cs="Times New Roman"/>
        </w:rPr>
        <w:t xml:space="preserve">:30 to </w:t>
      </w:r>
      <w:r w:rsidR="00D17E03">
        <w:rPr>
          <w:rFonts w:cs="Times New Roman"/>
        </w:rPr>
        <w:t>9:50</w:t>
      </w:r>
      <w:r w:rsidRPr="00430D0B">
        <w:rPr>
          <w:rFonts w:cs="Times New Roman"/>
        </w:rPr>
        <w:t xml:space="preserve">, </w:t>
      </w:r>
      <w:r w:rsidR="00D17E03">
        <w:rPr>
          <w:rFonts w:cs="Times New Roman"/>
        </w:rPr>
        <w:t>MACK 234</w:t>
      </w:r>
    </w:p>
    <w:p w:rsidR="00430D0B" w:rsidRDefault="00430D0B" w:rsidP="003946EC">
      <w:pPr>
        <w:rPr>
          <w:rFonts w:cs="Times New Roman"/>
        </w:rPr>
      </w:pPr>
    </w:p>
    <w:p w:rsidR="00D17E03" w:rsidRDefault="00D17E03" w:rsidP="00D17E03">
      <w:pPr>
        <w:rPr>
          <w:rFonts w:cs="Times New Roman"/>
        </w:rPr>
      </w:pPr>
      <w:r w:rsidRPr="00430D0B">
        <w:rPr>
          <w:rFonts w:cs="Times New Roman"/>
          <w:b/>
        </w:rPr>
        <w:t>Laboratories:</w:t>
      </w:r>
      <w:r w:rsidRPr="00430D0B">
        <w:rPr>
          <w:rFonts w:cs="Times New Roman"/>
        </w:rPr>
        <w:t xml:space="preserve"> </w:t>
      </w:r>
      <w:r>
        <w:rPr>
          <w:rFonts w:cs="Times New Roman"/>
        </w:rPr>
        <w:t>THRN 2196</w:t>
      </w:r>
    </w:p>
    <w:p w:rsidR="00D17E03" w:rsidRPr="00430D0B" w:rsidRDefault="00D17E03" w:rsidP="00D17E03">
      <w:pPr>
        <w:rPr>
          <w:rFonts w:cs="Times New Roman"/>
        </w:rPr>
      </w:pPr>
    </w:p>
    <w:p w:rsidR="00D17E03" w:rsidRDefault="00D17E03" w:rsidP="00D17E03">
      <w:r>
        <w:t>Monday, 16:30-17:20 and Wednesday, 11:30-12:20</w:t>
      </w:r>
    </w:p>
    <w:p w:rsidR="00D17E03" w:rsidRDefault="00D17E03" w:rsidP="00D17E03">
      <w:r>
        <w:t>Thursday 13:30-14:20 and Friday 10:30-11:20</w:t>
      </w:r>
    </w:p>
    <w:p w:rsidR="00D17E03" w:rsidRDefault="00D17E03" w:rsidP="00D17E03">
      <w:pPr>
        <w:rPr>
          <w:rFonts w:cs="Times New Roman"/>
        </w:rPr>
      </w:pPr>
      <w:r>
        <w:t>Thursday 14:30-15:20 and Friday 11:30-12:20</w:t>
      </w:r>
    </w:p>
    <w:p w:rsidR="00D17E03" w:rsidRPr="00430D0B" w:rsidRDefault="00D17E03" w:rsidP="003946EC">
      <w:pPr>
        <w:rPr>
          <w:rFonts w:cs="Times New Roman"/>
        </w:rPr>
      </w:pPr>
    </w:p>
    <w:p w:rsidR="00430D0B" w:rsidRDefault="00430D0B" w:rsidP="00430D0B">
      <w:r>
        <w:rPr>
          <w:b/>
        </w:rPr>
        <w:t xml:space="preserve">Midterm: </w:t>
      </w:r>
      <w:r w:rsidRPr="00430D0B">
        <w:rPr>
          <w:i/>
        </w:rPr>
        <w:t>Tentatively</w:t>
      </w:r>
      <w:r>
        <w:t xml:space="preserve"> scheduled for Thursday Feb. 16</w:t>
      </w:r>
      <w:r w:rsidRPr="00430D0B">
        <w:rPr>
          <w:vertAlign w:val="superscript"/>
        </w:rPr>
        <w:t>th</w:t>
      </w:r>
      <w:r w:rsidR="00D17E03">
        <w:t xml:space="preserve"> 8:30-9</w:t>
      </w:r>
      <w:r>
        <w:t>:50</w:t>
      </w:r>
    </w:p>
    <w:p w:rsidR="00D17E03" w:rsidRDefault="00430D0B" w:rsidP="00D17E03">
      <w:r w:rsidRPr="00430D0B">
        <w:rPr>
          <w:b/>
        </w:rPr>
        <w:t>Final exam</w:t>
      </w:r>
      <w:r>
        <w:rPr>
          <w:b/>
        </w:rPr>
        <w:t xml:space="preserve">: </w:t>
      </w:r>
      <w:r w:rsidR="00D17E03">
        <w:t>April 10</w:t>
      </w:r>
      <w:r>
        <w:t>,</w:t>
      </w:r>
      <w:r>
        <w:rPr>
          <w:b/>
        </w:rPr>
        <w:t xml:space="preserve"> </w:t>
      </w:r>
      <w:r w:rsidR="00D17E03">
        <w:t>19</w:t>
      </w:r>
      <w:r w:rsidRPr="00430D0B">
        <w:t>:</w:t>
      </w:r>
      <w:r w:rsidR="00D17E03">
        <w:t>00-21:0</w:t>
      </w:r>
      <w:r w:rsidRPr="00430D0B">
        <w:t>0</w:t>
      </w:r>
      <w:r>
        <w:t xml:space="preserve">.  </w:t>
      </w:r>
    </w:p>
    <w:p w:rsidR="006A4298" w:rsidRDefault="006A4298" w:rsidP="006A4298">
      <w:pPr>
        <w:pStyle w:val="Heading1"/>
      </w:pPr>
      <w:r>
        <w:t>5 Materials</w:t>
      </w:r>
    </w:p>
    <w:p w:rsidR="0012349D" w:rsidRPr="00430D0B" w:rsidRDefault="00D17E03" w:rsidP="003946EC">
      <w:pPr>
        <w:rPr>
          <w:rFonts w:cs="Times New Roman"/>
        </w:rPr>
      </w:pPr>
      <w:r>
        <w:rPr>
          <w:b/>
        </w:rPr>
        <w:t>Textbook:</w:t>
      </w:r>
      <w:r>
        <w:t xml:space="preserve"> No text has been specified as the material comes from a wide variety of sources.  The chapter that Dr. </w:t>
      </w:r>
      <w:proofErr w:type="spellStart"/>
      <w:r>
        <w:t>Gord</w:t>
      </w:r>
      <w:proofErr w:type="spellEnd"/>
      <w:r>
        <w:t xml:space="preserve"> Hayward wrote for "Computerized Control Systems in the Food Industry" (G.S. Mittal, ed.) is a review of some of the material in ENGG 3410 as well as this course.  </w:t>
      </w:r>
    </w:p>
    <w:p w:rsidR="00430D0B" w:rsidRDefault="00430D0B" w:rsidP="003946EC">
      <w:pPr>
        <w:rPr>
          <w:rFonts w:cs="Times New Roman"/>
          <w:b/>
        </w:rPr>
      </w:pPr>
    </w:p>
    <w:p w:rsidR="006A4298" w:rsidRDefault="006A4298" w:rsidP="003946EC">
      <w:r w:rsidRPr="00430D0B">
        <w:rPr>
          <w:rFonts w:cs="Times New Roman"/>
          <w:b/>
        </w:rPr>
        <w:t>Web</w:t>
      </w:r>
      <w:r w:rsidR="0012349D" w:rsidRPr="00430D0B">
        <w:rPr>
          <w:rFonts w:cs="Times New Roman"/>
        </w:rPr>
        <w:t>:</w:t>
      </w:r>
      <w:r w:rsidRPr="00430D0B">
        <w:rPr>
          <w:rFonts w:cs="Times New Roman"/>
        </w:rPr>
        <w:t xml:space="preserve"> The course</w:t>
      </w:r>
      <w:r>
        <w:t xml:space="preserve"> </w:t>
      </w:r>
      <w:r w:rsidR="0012349D">
        <w:t xml:space="preserve">will have a </w:t>
      </w:r>
      <w:r>
        <w:t>web page on courselink.uoguelph.ca</w:t>
      </w:r>
      <w:r w:rsidR="0012349D">
        <w:t xml:space="preserve"> (I am still waiting for access)</w:t>
      </w:r>
    </w:p>
    <w:p w:rsidR="006A4298" w:rsidRDefault="006A4298" w:rsidP="006A4298">
      <w:pPr>
        <w:pStyle w:val="Heading1"/>
      </w:pPr>
      <w:r>
        <w:t>6 Prerequisites</w:t>
      </w:r>
    </w:p>
    <w:p w:rsidR="006A4298" w:rsidRPr="00430D0B" w:rsidRDefault="006A4298" w:rsidP="003946EC">
      <w:pPr>
        <w:rPr>
          <w:rFonts w:cs="Times New Roman"/>
        </w:rPr>
      </w:pPr>
      <w:r w:rsidRPr="00430D0B">
        <w:rPr>
          <w:rFonts w:cs="Times New Roman"/>
          <w:b/>
        </w:rPr>
        <w:t>Topics</w:t>
      </w:r>
      <w:r w:rsidR="0012349D" w:rsidRPr="00430D0B">
        <w:rPr>
          <w:rFonts w:cs="Times New Roman"/>
          <w:b/>
        </w:rPr>
        <w:t>:</w:t>
      </w:r>
      <w:r w:rsidRPr="00430D0B">
        <w:rPr>
          <w:rFonts w:cs="Times New Roman"/>
        </w:rPr>
        <w:t xml:space="preserve"> Success in this course requires the fundamentals of engineering mathematics </w:t>
      </w:r>
      <w:r w:rsidR="00D17E03">
        <w:rPr>
          <w:rFonts w:cs="Times New Roman"/>
        </w:rPr>
        <w:t xml:space="preserve">for linear </w:t>
      </w:r>
      <w:r w:rsidR="000F67E0">
        <w:rPr>
          <w:rFonts w:cs="Times New Roman"/>
        </w:rPr>
        <w:t xml:space="preserve">time-invariant </w:t>
      </w:r>
      <w:r w:rsidR="00D17E03">
        <w:rPr>
          <w:rFonts w:cs="Times New Roman"/>
        </w:rPr>
        <w:t xml:space="preserve">systems </w:t>
      </w:r>
      <w:r w:rsidRPr="00430D0B">
        <w:rPr>
          <w:rFonts w:cs="Times New Roman"/>
        </w:rPr>
        <w:t>(linear</w:t>
      </w:r>
      <w:r w:rsidR="0012349D" w:rsidRPr="00430D0B">
        <w:rPr>
          <w:rFonts w:cs="Times New Roman"/>
        </w:rPr>
        <w:t xml:space="preserve"> </w:t>
      </w:r>
      <w:r w:rsidRPr="00430D0B">
        <w:rPr>
          <w:rFonts w:cs="Times New Roman"/>
        </w:rPr>
        <w:t xml:space="preserve">algebra, </w:t>
      </w:r>
      <w:r w:rsidR="0012349D" w:rsidRPr="00430D0B">
        <w:rPr>
          <w:rFonts w:cs="Times New Roman"/>
        </w:rPr>
        <w:t>diff</w:t>
      </w:r>
      <w:r w:rsidRPr="00430D0B">
        <w:rPr>
          <w:rFonts w:cs="Times New Roman"/>
        </w:rPr>
        <w:t>erential equations</w:t>
      </w:r>
      <w:r w:rsidR="00D17E03">
        <w:rPr>
          <w:rFonts w:cs="Times New Roman"/>
        </w:rPr>
        <w:t>, Laplace transform</w:t>
      </w:r>
      <w:r w:rsidRPr="00430D0B">
        <w:rPr>
          <w:rFonts w:cs="Times New Roman"/>
        </w:rPr>
        <w:t>)</w:t>
      </w:r>
      <w:r w:rsidR="00D17E03">
        <w:rPr>
          <w:rFonts w:cs="Times New Roman"/>
        </w:rPr>
        <w:t>, discrete time mathematics (difference equations, z-transform), and basic</w:t>
      </w:r>
      <w:r w:rsidR="000F67E0">
        <w:rPr>
          <w:rFonts w:cs="Times New Roman"/>
        </w:rPr>
        <w:t xml:space="preserve"> </w:t>
      </w:r>
      <w:r w:rsidR="00D17E03">
        <w:rPr>
          <w:rFonts w:cs="Times New Roman"/>
        </w:rPr>
        <w:t>control</w:t>
      </w:r>
      <w:r w:rsidR="000F67E0">
        <w:rPr>
          <w:rFonts w:cs="Times New Roman"/>
        </w:rPr>
        <w:t>s tools and approaches</w:t>
      </w:r>
      <w:r w:rsidR="00D17E03">
        <w:rPr>
          <w:rFonts w:cs="Times New Roman"/>
        </w:rPr>
        <w:t xml:space="preserve"> (</w:t>
      </w:r>
      <w:r w:rsidR="000F67E0">
        <w:rPr>
          <w:rFonts w:cs="Times New Roman"/>
        </w:rPr>
        <w:t>PID, root locus, Bode plot etc.)</w:t>
      </w:r>
      <w:r w:rsidRPr="00430D0B">
        <w:rPr>
          <w:rFonts w:cs="Times New Roman"/>
        </w:rPr>
        <w:t>.</w:t>
      </w:r>
    </w:p>
    <w:p w:rsidR="0012349D" w:rsidRPr="00430D0B" w:rsidRDefault="0012349D" w:rsidP="003946EC">
      <w:pPr>
        <w:rPr>
          <w:rFonts w:cs="Times New Roman"/>
          <w:b/>
        </w:rPr>
      </w:pPr>
    </w:p>
    <w:p w:rsidR="006A4298" w:rsidRDefault="006A4298" w:rsidP="003946EC">
      <w:r w:rsidRPr="00430D0B">
        <w:rPr>
          <w:rFonts w:cs="Times New Roman"/>
          <w:b/>
        </w:rPr>
        <w:t>Courses</w:t>
      </w:r>
      <w:r w:rsidR="0012349D" w:rsidRPr="00430D0B">
        <w:rPr>
          <w:rFonts w:cs="Times New Roman"/>
          <w:b/>
        </w:rPr>
        <w:t>:</w:t>
      </w:r>
      <w:r w:rsidRPr="00430D0B">
        <w:rPr>
          <w:rFonts w:cs="Times New Roman"/>
        </w:rPr>
        <w:t xml:space="preserve"> As stated</w:t>
      </w:r>
      <w:r>
        <w:t xml:space="preserve"> in the Undergraduate Calendar.</w:t>
      </w:r>
    </w:p>
    <w:p w:rsidR="006A4298" w:rsidRDefault="006A4298" w:rsidP="006A4298">
      <w:pPr>
        <w:pStyle w:val="Heading1"/>
      </w:pPr>
      <w:r>
        <w:lastRenderedPageBreak/>
        <w:t xml:space="preserve">7 </w:t>
      </w:r>
      <w:r w:rsidR="000F67E0">
        <w:t xml:space="preserve">Calendar </w:t>
      </w:r>
      <w:r>
        <w:t>Description</w:t>
      </w:r>
    </w:p>
    <w:p w:rsidR="000F67E0" w:rsidRPr="000F67E0" w:rsidRDefault="000F67E0" w:rsidP="000F67E0">
      <w:proofErr w:type="gramStart"/>
      <w:r>
        <w:t>Design, analysis, synthesis, and simulation of process control and automation systems.</w:t>
      </w:r>
      <w:proofErr w:type="gramEnd"/>
      <w:r>
        <w:t xml:space="preserve">  </w:t>
      </w:r>
      <w:proofErr w:type="gramStart"/>
      <w:r>
        <w:t>Automation hardware, process compensation techniques and PID controllers, design and dynamics of final control elements, computer control and the microprocessor.</w:t>
      </w:r>
      <w:proofErr w:type="gramEnd"/>
    </w:p>
    <w:p w:rsidR="006A4298" w:rsidRDefault="006A4298" w:rsidP="006A4298">
      <w:pPr>
        <w:pStyle w:val="Heading1"/>
      </w:pPr>
      <w:r>
        <w:t>8 Learning objectives</w:t>
      </w:r>
    </w:p>
    <w:p w:rsidR="00197BC3" w:rsidRDefault="00197BC3" w:rsidP="00197BC3">
      <w:r>
        <w:t>By the end of this course you should be able to</w:t>
      </w:r>
    </w:p>
    <w:p w:rsidR="00197BC3" w:rsidRDefault="00197BC3" w:rsidP="00197BC3">
      <w:pPr>
        <w:pStyle w:val="ListParagraph"/>
        <w:numPr>
          <w:ilvl w:val="0"/>
          <w:numId w:val="5"/>
        </w:numPr>
      </w:pPr>
      <w:r>
        <w:t>Analyze a hybrid control system</w:t>
      </w:r>
    </w:p>
    <w:p w:rsidR="00197BC3" w:rsidRDefault="00197BC3" w:rsidP="00197BC3">
      <w:pPr>
        <w:pStyle w:val="ListParagraph"/>
        <w:numPr>
          <w:ilvl w:val="0"/>
          <w:numId w:val="5"/>
        </w:numPr>
      </w:pPr>
      <w:r>
        <w:t>Use multiple techniques to design a digital controller that achieves given specifications for a continuous time plant</w:t>
      </w:r>
    </w:p>
    <w:p w:rsidR="00197BC3" w:rsidRDefault="00197BC3" w:rsidP="00197BC3">
      <w:pPr>
        <w:pStyle w:val="ListParagraph"/>
        <w:numPr>
          <w:ilvl w:val="0"/>
          <w:numId w:val="5"/>
        </w:numPr>
      </w:pPr>
      <w:r>
        <w:t>Implement a digital controller (including interfaces) in a laboratory setting</w:t>
      </w:r>
    </w:p>
    <w:p w:rsidR="00197BC3" w:rsidRDefault="00197BC3" w:rsidP="00197BC3">
      <w:pPr>
        <w:pStyle w:val="ListParagraph"/>
        <w:numPr>
          <w:ilvl w:val="0"/>
          <w:numId w:val="5"/>
        </w:numPr>
      </w:pPr>
      <w:r>
        <w:t>Compare and contrast different controllers in the context of performance, robustness, and stability</w:t>
      </w:r>
    </w:p>
    <w:p w:rsidR="00197BC3" w:rsidRPr="00197BC3" w:rsidRDefault="00197BC3" w:rsidP="00197BC3">
      <w:pPr>
        <w:pStyle w:val="ListParagraph"/>
        <w:numPr>
          <w:ilvl w:val="0"/>
          <w:numId w:val="5"/>
        </w:numPr>
      </w:pPr>
      <w:r>
        <w:t>Write a clear and comprehensive engineering report</w:t>
      </w:r>
    </w:p>
    <w:p w:rsidR="006A4298" w:rsidRDefault="006A4298" w:rsidP="006A4298">
      <w:pPr>
        <w:pStyle w:val="Heading1"/>
      </w:pPr>
      <w:r>
        <w:t>9 Evaluation</w:t>
      </w:r>
    </w:p>
    <w:p w:rsidR="008C0D58" w:rsidRDefault="008C0D58" w:rsidP="008C0D58">
      <w:r>
        <w:t>Lab Progress Report 15%</w:t>
      </w:r>
    </w:p>
    <w:p w:rsidR="008C0D58" w:rsidRDefault="008C0D58" w:rsidP="008C0D58">
      <w:r>
        <w:t>Final Lab Report 25%</w:t>
      </w:r>
    </w:p>
    <w:p w:rsidR="008C0D58" w:rsidRDefault="008C0D58" w:rsidP="008C0D58">
      <w:r>
        <w:t>Midterm 10%</w:t>
      </w:r>
    </w:p>
    <w:p w:rsidR="008C0D58" w:rsidRDefault="008C0D58" w:rsidP="008C0D58">
      <w:r>
        <w:t>Final Exam 50%</w:t>
      </w:r>
    </w:p>
    <w:p w:rsidR="008C0D58" w:rsidRDefault="008C0D58" w:rsidP="008C0D58">
      <w:r>
        <w:t>The laboratory reports will be graded for both their technical content and for their grammar and writing style.</w:t>
      </w:r>
    </w:p>
    <w:p w:rsidR="006A4298" w:rsidRDefault="006A4298" w:rsidP="006A4298">
      <w:pPr>
        <w:pStyle w:val="Heading1"/>
      </w:pPr>
      <w:r>
        <w:t xml:space="preserve">10 </w:t>
      </w:r>
      <w:r w:rsidR="000F67E0">
        <w:t>Approach</w:t>
      </w:r>
    </w:p>
    <w:p w:rsidR="000F67E0" w:rsidRPr="000F67E0" w:rsidRDefault="000F67E0" w:rsidP="000F67E0">
      <w:r w:rsidRPr="008C0D58">
        <w:rPr>
          <w:b/>
        </w:rPr>
        <w:t>Lectures</w:t>
      </w:r>
      <w:r>
        <w:t xml:space="preserve"> concentrate on theory</w:t>
      </w:r>
      <w:r w:rsidR="008C0D58">
        <w:t xml:space="preserve"> while the</w:t>
      </w:r>
      <w:r>
        <w:t xml:space="preserve"> </w:t>
      </w:r>
      <w:r w:rsidRPr="008C0D58">
        <w:rPr>
          <w:b/>
        </w:rPr>
        <w:t>lab</w:t>
      </w:r>
      <w:r>
        <w:t xml:space="preserve"> concentrates on application</w:t>
      </w:r>
      <w:r w:rsidR="008C0D58">
        <w:t xml:space="preserve"> and realisation of that theory</w:t>
      </w:r>
      <w:r>
        <w:t xml:space="preserve">. </w:t>
      </w:r>
      <w:r w:rsidR="008C0D58">
        <w:t xml:space="preserve"> </w:t>
      </w:r>
      <w:r w:rsidRPr="008C0D58">
        <w:rPr>
          <w:b/>
        </w:rPr>
        <w:t>Assignments</w:t>
      </w:r>
      <w:r>
        <w:t xml:space="preserve"> </w:t>
      </w:r>
      <w:r w:rsidR="008C0D58">
        <w:t>will</w:t>
      </w:r>
      <w:r w:rsidR="00197BC3">
        <w:t xml:space="preserve"> provide practice and reinforcement of the theoretical components and will</w:t>
      </w:r>
      <w:r w:rsidR="008C0D58">
        <w:t xml:space="preserve"> not be graded.</w:t>
      </w:r>
    </w:p>
    <w:p w:rsidR="000F67E0" w:rsidRDefault="000F67E0" w:rsidP="003946EC">
      <w:pPr>
        <w:rPr>
          <w:rFonts w:cs="Times New Roman"/>
        </w:rPr>
      </w:pPr>
    </w:p>
    <w:p w:rsidR="000F67E0" w:rsidRPr="000F67E0" w:rsidRDefault="000F67E0" w:rsidP="000F67E0">
      <w:pPr>
        <w:rPr>
          <w:b/>
        </w:rPr>
      </w:pPr>
      <w:r w:rsidRPr="000F67E0">
        <w:rPr>
          <w:b/>
        </w:rPr>
        <w:t>Laboratory:</w:t>
      </w:r>
    </w:p>
    <w:p w:rsidR="000F67E0" w:rsidRPr="003946EC" w:rsidRDefault="000F67E0" w:rsidP="003946EC">
      <w:pPr>
        <w:rPr>
          <w:rFonts w:cs="Times New Roman"/>
          <w:b/>
        </w:rPr>
      </w:pPr>
      <w:r>
        <w:t xml:space="preserve">Rather than a series of short experiments, the laboratory will consist of a controller design project. The lab periods will consist of group work and informal consultation with the lab assistant, where progress and problems may be discussed.  The work is to be performed in groups of two and can be scheduled at other times in consultation with Hong Ma, the lab technician in charge of the lab.  Two reports are required.  The lab progress reports (group reports) will be due on February 17 and individual final lab reports on March 30.  </w:t>
      </w:r>
    </w:p>
    <w:p w:rsidR="008C0D58" w:rsidRDefault="008C0D58" w:rsidP="008C0D58">
      <w:pPr>
        <w:rPr>
          <w:rFonts w:cs="Times New Roman"/>
          <w:b/>
        </w:rPr>
      </w:pPr>
    </w:p>
    <w:p w:rsidR="008C0D58" w:rsidRDefault="008C0D58" w:rsidP="008C0D58">
      <w:pPr>
        <w:rPr>
          <w:rFonts w:cs="Times New Roman"/>
          <w:b/>
        </w:rPr>
      </w:pPr>
      <w:r w:rsidRPr="003946EC">
        <w:rPr>
          <w:rFonts w:cs="Times New Roman"/>
          <w:b/>
        </w:rPr>
        <w:t>There are no makeup reports and late submissions are not accepted for marking.</w:t>
      </w:r>
    </w:p>
    <w:p w:rsidR="006A4298" w:rsidRPr="003946EC" w:rsidRDefault="006A4298" w:rsidP="006A4298">
      <w:pPr>
        <w:autoSpaceDE w:val="0"/>
        <w:autoSpaceDN w:val="0"/>
        <w:adjustRightInd w:val="0"/>
        <w:rPr>
          <w:rFonts w:cs="Times New Roman"/>
          <w:color w:val="000000"/>
          <w:szCs w:val="24"/>
        </w:rPr>
      </w:pPr>
    </w:p>
    <w:p w:rsidR="006A4298" w:rsidRDefault="006A4298" w:rsidP="003946EC">
      <w:r w:rsidRPr="003946EC">
        <w:rPr>
          <w:rFonts w:cs="Times New Roman"/>
        </w:rPr>
        <w:t xml:space="preserve">The </w:t>
      </w:r>
      <w:r w:rsidRPr="003946EC">
        <w:rPr>
          <w:rFonts w:cs="Times New Roman"/>
          <w:b/>
        </w:rPr>
        <w:t>midterm</w:t>
      </w:r>
      <w:r w:rsidRPr="003946EC">
        <w:rPr>
          <w:rFonts w:cs="Times New Roman"/>
        </w:rPr>
        <w:t xml:space="preserve"> and the </w:t>
      </w:r>
      <w:r w:rsidR="0012349D" w:rsidRPr="003946EC">
        <w:rPr>
          <w:rFonts w:cs="Times New Roman"/>
          <w:b/>
        </w:rPr>
        <w:t>fi</w:t>
      </w:r>
      <w:r w:rsidRPr="003946EC">
        <w:rPr>
          <w:rFonts w:cs="Times New Roman"/>
          <w:b/>
        </w:rPr>
        <w:t>nal exam</w:t>
      </w:r>
      <w:r w:rsidRPr="003946EC">
        <w:rPr>
          <w:rFonts w:cs="Times New Roman"/>
        </w:rPr>
        <w:t xml:space="preserve"> (comprehensive) a</w:t>
      </w:r>
      <w:r w:rsidR="0012349D" w:rsidRPr="003946EC">
        <w:rPr>
          <w:rFonts w:cs="Times New Roman"/>
        </w:rPr>
        <w:t xml:space="preserve">re used to determine the extent to </w:t>
      </w:r>
      <w:r w:rsidRPr="003946EC">
        <w:rPr>
          <w:rFonts w:cs="Times New Roman"/>
        </w:rPr>
        <w:t xml:space="preserve">which you have achieved the </w:t>
      </w:r>
      <w:r w:rsidR="008C0D58">
        <w:rPr>
          <w:rFonts w:cs="Times New Roman"/>
        </w:rPr>
        <w:t xml:space="preserve">theoretical </w:t>
      </w:r>
      <w:r w:rsidRPr="003946EC">
        <w:rPr>
          <w:rFonts w:cs="Times New Roman"/>
        </w:rPr>
        <w:t>course learning</w:t>
      </w:r>
      <w:r>
        <w:t xml:space="preserve"> objective</w:t>
      </w:r>
      <w:r w:rsidR="0012349D">
        <w:t>s. The use of notes, books, pro</w:t>
      </w:r>
      <w:r>
        <w:t>grammable calculators, or other aids is not permitted at exams. Any student not taking an</w:t>
      </w:r>
      <w:r w:rsidR="0012349D">
        <w:t xml:space="preserve"> </w:t>
      </w:r>
      <w:r>
        <w:t>exam receives a grade of zero for that exam. In case you have a legitimate reason for missing</w:t>
      </w:r>
      <w:r w:rsidR="0012349D">
        <w:t xml:space="preserve"> </w:t>
      </w:r>
      <w:r>
        <w:t>an exam session, I may consider an accommodation upon presentation of a written request</w:t>
      </w:r>
      <w:r w:rsidR="0012349D">
        <w:t xml:space="preserve"> </w:t>
      </w:r>
      <w:r>
        <w:t>and suitable documentation before the time of the exam.</w:t>
      </w:r>
    </w:p>
    <w:p w:rsidR="006A4298" w:rsidRDefault="006A4298" w:rsidP="006A4298">
      <w:pPr>
        <w:pStyle w:val="Heading1"/>
      </w:pPr>
      <w:r>
        <w:lastRenderedPageBreak/>
        <w:t>11 Obtaining help</w:t>
      </w:r>
    </w:p>
    <w:p w:rsidR="0012349D" w:rsidRDefault="006A4298" w:rsidP="003946EC">
      <w:r>
        <w:t xml:space="preserve">You can </w:t>
      </w:r>
      <w:r w:rsidR="0012349D">
        <w:t>obtain help from me during my offi</w:t>
      </w:r>
      <w:r>
        <w:t>ce hours (posted on the course web page) and</w:t>
      </w:r>
      <w:r w:rsidR="0012349D">
        <w:t xml:space="preserve"> </w:t>
      </w:r>
      <w:r>
        <w:t>after lectures, from the tea</w:t>
      </w:r>
      <w:r w:rsidR="0012349D">
        <w:t xml:space="preserve">ching assistant during </w:t>
      </w:r>
      <w:r w:rsidR="004B53C8">
        <w:t xml:space="preserve">his </w:t>
      </w:r>
      <w:r w:rsidR="0012349D">
        <w:t>offi</w:t>
      </w:r>
      <w:r>
        <w:t xml:space="preserve">ce hours and </w:t>
      </w:r>
      <w:r w:rsidR="004B53C8">
        <w:t xml:space="preserve">in the </w:t>
      </w:r>
      <w:r>
        <w:t>lab, and from the laboratory technician during the laboratory time slots.</w:t>
      </w:r>
      <w:r w:rsidR="0012349D">
        <w:t xml:space="preserve"> </w:t>
      </w:r>
    </w:p>
    <w:p w:rsidR="0012349D" w:rsidRDefault="0012349D" w:rsidP="006A4298">
      <w:pPr>
        <w:autoSpaceDE w:val="0"/>
        <w:autoSpaceDN w:val="0"/>
        <w:adjustRightInd w:val="0"/>
        <w:rPr>
          <w:rFonts w:ascii="CMR12" w:hAnsi="CMR12" w:cs="CMR12"/>
          <w:color w:val="000000"/>
          <w:szCs w:val="24"/>
        </w:rPr>
      </w:pPr>
    </w:p>
    <w:p w:rsidR="006A4298" w:rsidRDefault="006A4298" w:rsidP="003946EC">
      <w:r>
        <w:t xml:space="preserve">Please contact us if you need help or you </w:t>
      </w:r>
      <w:r w:rsidRPr="003946EC">
        <w:rPr>
          <w:rFonts w:cs="Times New Roman"/>
        </w:rPr>
        <w:t>have fallen behind in your work. We are</w:t>
      </w:r>
      <w:r w:rsidR="0012349D" w:rsidRPr="003946EC">
        <w:rPr>
          <w:rFonts w:cs="Times New Roman"/>
        </w:rPr>
        <w:t xml:space="preserve"> willing to put in as much eff</w:t>
      </w:r>
      <w:r w:rsidRPr="003946EC">
        <w:rPr>
          <w:rFonts w:cs="Times New Roman"/>
        </w:rPr>
        <w:t>ort to help you as you are willing to put in to help</w:t>
      </w:r>
      <w:r w:rsidR="0012349D" w:rsidRPr="003946EC">
        <w:rPr>
          <w:rFonts w:cs="Times New Roman"/>
        </w:rPr>
        <w:t xml:space="preserve"> </w:t>
      </w:r>
      <w:r w:rsidRPr="003946EC">
        <w:rPr>
          <w:rFonts w:cs="Times New Roman"/>
        </w:rPr>
        <w:t>yourself. We</w:t>
      </w:r>
      <w:r>
        <w:t xml:space="preserve"> a</w:t>
      </w:r>
      <w:r w:rsidR="0012349D">
        <w:t>re happy to work with you on diffi</w:t>
      </w:r>
      <w:r>
        <w:t>cult concepts and hear your suggestions</w:t>
      </w:r>
      <w:r w:rsidR="0012349D">
        <w:t xml:space="preserve"> </w:t>
      </w:r>
      <w:r>
        <w:t>for improving the course. If you are busy during our o</w:t>
      </w:r>
      <w:r w:rsidR="0012349D">
        <w:t>ffi</w:t>
      </w:r>
      <w:r>
        <w:t>ce hours, then email us with some</w:t>
      </w:r>
      <w:r w:rsidR="0012349D">
        <w:t xml:space="preserve"> </w:t>
      </w:r>
      <w:r>
        <w:t>days and times you are free, and we will set an appointment that works for both you and us.</w:t>
      </w:r>
    </w:p>
    <w:p w:rsidR="0012349D" w:rsidRDefault="0012349D" w:rsidP="006A4298">
      <w:pPr>
        <w:autoSpaceDE w:val="0"/>
        <w:autoSpaceDN w:val="0"/>
        <w:adjustRightInd w:val="0"/>
        <w:rPr>
          <w:rFonts w:ascii="CMR12" w:hAnsi="CMR12" w:cs="CMR12"/>
          <w:color w:val="000000"/>
          <w:szCs w:val="24"/>
        </w:rPr>
      </w:pPr>
    </w:p>
    <w:p w:rsidR="006A4298" w:rsidRDefault="006A4298" w:rsidP="003946EC">
      <w:r>
        <w:t>If you are ill, call the Student Health Services or a medical doctor. If you have emotional,</w:t>
      </w:r>
      <w:r w:rsidR="0012349D">
        <w:t xml:space="preserve"> </w:t>
      </w:r>
      <w:r>
        <w:t>family, or liv</w:t>
      </w:r>
      <w:r w:rsidR="0012349D">
        <w:t>ing environment problems that aff</w:t>
      </w:r>
      <w:r>
        <w:t>ect your ability to study, visit the Counselling</w:t>
      </w:r>
      <w:r w:rsidR="0012349D">
        <w:t xml:space="preserve"> </w:t>
      </w:r>
      <w:r>
        <w:t>Services or your academic advisor. If you have a disability or a temporary disability, refer to</w:t>
      </w:r>
      <w:r w:rsidR="0012349D">
        <w:t xml:space="preserve"> </w:t>
      </w:r>
      <w:r>
        <w:t>the Centre for Students with Disabilities and you are welcom</w:t>
      </w:r>
      <w:r w:rsidR="0012349D">
        <w:t>e to discuss with us your specifi</w:t>
      </w:r>
      <w:r>
        <w:t>c</w:t>
      </w:r>
      <w:r w:rsidR="0012349D">
        <w:t xml:space="preserve"> </w:t>
      </w:r>
      <w:r>
        <w:t xml:space="preserve">learning needs at the earliest possible time. I have made </w:t>
      </w:r>
      <w:r w:rsidR="0012349D">
        <w:t>every eff</w:t>
      </w:r>
      <w:r>
        <w:t>ort to avoid con</w:t>
      </w:r>
      <w:r w:rsidR="0012349D">
        <w:t>fl</w:t>
      </w:r>
      <w:r>
        <w:t>icts with</w:t>
      </w:r>
      <w:r w:rsidR="0012349D">
        <w:t xml:space="preserve"> </w:t>
      </w:r>
      <w:r>
        <w:t>religious obligations. If there is a discrepancy, please contact me as soon as possible.</w:t>
      </w:r>
    </w:p>
    <w:p w:rsidR="006A4298" w:rsidRDefault="006A4298" w:rsidP="006A4298">
      <w:pPr>
        <w:pStyle w:val="Heading1"/>
      </w:pPr>
      <w:r>
        <w:t>12 Scholastic integrity</w:t>
      </w:r>
    </w:p>
    <w:p w:rsidR="006A4298" w:rsidRDefault="006A4298" w:rsidP="003946EC">
      <w:pPr>
        <w:rPr>
          <w:rFonts w:cs="Times New Roman"/>
        </w:rPr>
      </w:pPr>
      <w:r w:rsidRPr="003946EC">
        <w:rPr>
          <w:rFonts w:cs="Times New Roman"/>
        </w:rPr>
        <w:t>The value of an academic degree depends on the integrity of the work done to earn that</w:t>
      </w:r>
      <w:r w:rsidR="003946EC" w:rsidRPr="003946EC">
        <w:rPr>
          <w:rFonts w:cs="Times New Roman"/>
        </w:rPr>
        <w:t xml:space="preserve"> </w:t>
      </w:r>
      <w:r w:rsidRPr="003946EC">
        <w:rPr>
          <w:rFonts w:cs="Times New Roman"/>
        </w:rPr>
        <w:t>degree. It is imperative that you keep a high level of honour in your work. The</w:t>
      </w:r>
      <w:r w:rsidR="003946EC" w:rsidRPr="003946EC">
        <w:rPr>
          <w:rFonts w:cs="Times New Roman"/>
        </w:rPr>
        <w:t xml:space="preserve"> </w:t>
      </w:r>
      <w:r w:rsidRPr="003946EC">
        <w:rPr>
          <w:rFonts w:cs="Times New Roman"/>
        </w:rPr>
        <w:t>policies on scholastic dishonesty reported in the Undergraduate Calendar will be enforced.</w:t>
      </w:r>
    </w:p>
    <w:p w:rsidR="00C914A6" w:rsidRDefault="00C914A6" w:rsidP="00C914A6">
      <w:pPr>
        <w:rPr>
          <w:rFonts w:cs="Times New Roman"/>
        </w:rPr>
      </w:pPr>
    </w:p>
    <w:p w:rsidR="00C914A6" w:rsidRPr="00C914A6" w:rsidRDefault="00C914A6" w:rsidP="00C914A6">
      <w:pPr>
        <w:rPr>
          <w:rFonts w:cs="Times New Roman"/>
        </w:rPr>
      </w:pPr>
      <w:r w:rsidRPr="00C914A6">
        <w:rPr>
          <w:rFonts w:cs="Times New Roman"/>
        </w:rPr>
        <w:t>Academic misconduct, such as plagiarism, is a serious offence at the University of Guelph. Please</w:t>
      </w:r>
      <w:r>
        <w:rPr>
          <w:rFonts w:cs="Times New Roman"/>
        </w:rPr>
        <w:t xml:space="preserve"> </w:t>
      </w:r>
      <w:r w:rsidRPr="00C914A6">
        <w:rPr>
          <w:rFonts w:cs="Times New Roman"/>
        </w:rPr>
        <w:t>consult the Undergraduate Calendar 2010-2011 and School of Engineering programs guide, for</w:t>
      </w:r>
      <w:r>
        <w:rPr>
          <w:rFonts w:cs="Times New Roman"/>
        </w:rPr>
        <w:t xml:space="preserve"> </w:t>
      </w:r>
      <w:r w:rsidRPr="00C914A6">
        <w:rPr>
          <w:rFonts w:cs="Times New Roman"/>
        </w:rPr>
        <w:t>offences, penalties and procedures relating to academic misconduct.</w:t>
      </w:r>
    </w:p>
    <w:p w:rsidR="00C914A6" w:rsidRPr="003946EC" w:rsidRDefault="00242334" w:rsidP="00C914A6">
      <w:pPr>
        <w:rPr>
          <w:rFonts w:cs="Times New Roman"/>
        </w:rPr>
      </w:pPr>
      <w:hyperlink r:id="rId11" w:history="1">
        <w:r w:rsidR="00C914A6" w:rsidRPr="008B6802">
          <w:rPr>
            <w:rStyle w:val="Hyperlink"/>
            <w:rFonts w:cs="Times New Roman"/>
          </w:rPr>
          <w:t>http://www.uoguelph.ca/registrar/calendars/undergraduate/current/c08/c08-amisconduct.shtml</w:t>
        </w:r>
      </w:hyperlink>
      <w:r w:rsidR="00C914A6">
        <w:rPr>
          <w:rFonts w:cs="Times New Roman"/>
        </w:rPr>
        <w:t xml:space="preserve"> </w:t>
      </w:r>
    </w:p>
    <w:p w:rsidR="006A4298" w:rsidRDefault="006A4298" w:rsidP="003946EC">
      <w:r>
        <w:t>I recommend that you review the tutorial on academicintegrity.uoguelph.ca and</w:t>
      </w:r>
      <w:r w:rsidR="003946EC">
        <w:t xml:space="preserve"> </w:t>
      </w:r>
      <w:r>
        <w:t>that you discuss any question</w:t>
      </w:r>
      <w:r w:rsidR="00C914A6">
        <w:t>s that</w:t>
      </w:r>
      <w:r>
        <w:t xml:space="preserve"> you may have with me or the teaching assistants.</w:t>
      </w:r>
    </w:p>
    <w:p w:rsidR="006A4298" w:rsidRDefault="006A4298" w:rsidP="006A4298">
      <w:pPr>
        <w:pStyle w:val="Heading1"/>
      </w:pPr>
      <w:r>
        <w:t>13 Communication</w:t>
      </w:r>
    </w:p>
    <w:p w:rsidR="006A4298" w:rsidRDefault="006A4298" w:rsidP="003946EC">
      <w:r>
        <w:t>Communication is through announcements in class. Some information will be posted on</w:t>
      </w:r>
      <w:r w:rsidR="003946EC">
        <w:t xml:space="preserve"> </w:t>
      </w:r>
      <w:r>
        <w:t>the course web page or sent via email messages to your University address. It is your</w:t>
      </w:r>
      <w:r w:rsidR="003946EC">
        <w:t xml:space="preserve"> </w:t>
      </w:r>
      <w:r>
        <w:t xml:space="preserve">responsibility to keep yourself informed. </w:t>
      </w:r>
    </w:p>
    <w:p w:rsidR="006A4298" w:rsidRDefault="006A4298" w:rsidP="006A4298">
      <w:pPr>
        <w:pStyle w:val="Heading1"/>
      </w:pPr>
      <w:r>
        <w:t>14 Copyright</w:t>
      </w:r>
    </w:p>
    <w:p w:rsidR="006A4298" w:rsidRDefault="006A4298" w:rsidP="003946EC">
      <w:r>
        <w:t>The instructor reserves the right to all materials made available for this course and all</w:t>
      </w:r>
      <w:r w:rsidR="003946EC">
        <w:t xml:space="preserve"> </w:t>
      </w:r>
      <w:r>
        <w:t>interpretations presented in class, which may not be reproduced or transmitted to others</w:t>
      </w:r>
      <w:r w:rsidR="003946EC">
        <w:t xml:space="preserve"> </w:t>
      </w:r>
      <w:r>
        <w:t>without the written consent of the instructor. The electronic recording of classes is only</w:t>
      </w:r>
      <w:r w:rsidR="003946EC">
        <w:t xml:space="preserve"> </w:t>
      </w:r>
      <w:r>
        <w:t>allowed with prior consent of the instructor and solely for the use of the authorized student.</w:t>
      </w:r>
    </w:p>
    <w:p w:rsidR="006A4298" w:rsidRDefault="006A4298" w:rsidP="006A4298">
      <w:pPr>
        <w:pStyle w:val="Heading1"/>
      </w:pPr>
      <w:r>
        <w:t>15 Disclaimer</w:t>
      </w:r>
    </w:p>
    <w:p w:rsidR="006A4298" w:rsidRDefault="006A4298" w:rsidP="003946EC">
      <w:r>
        <w:t xml:space="preserve">I reserve the right to change any or all of the above in the event of appropriate </w:t>
      </w:r>
      <w:r w:rsidR="003946EC">
        <w:t>c</w:t>
      </w:r>
      <w:r>
        <w:t>ircumstances,</w:t>
      </w:r>
      <w:r w:rsidR="003946EC">
        <w:t xml:space="preserve"> </w:t>
      </w:r>
      <w:r>
        <w:t>subject to the University of Guelph academic regulations.</w:t>
      </w:r>
    </w:p>
    <w:p w:rsidR="006A4298" w:rsidRDefault="006A4298" w:rsidP="006A4298">
      <w:pPr>
        <w:pStyle w:val="Heading1"/>
      </w:pPr>
      <w:r>
        <w:lastRenderedPageBreak/>
        <w:t xml:space="preserve">16 </w:t>
      </w:r>
      <w:r w:rsidR="003946EC">
        <w:t>Topics</w:t>
      </w:r>
    </w:p>
    <w:p w:rsidR="00EA090D" w:rsidRDefault="00EA090D" w:rsidP="00EA090D">
      <w:r>
        <w:t xml:space="preserve">Please note that these topics are subject to change as needed.  </w:t>
      </w:r>
      <w:r w:rsidR="004B53C8">
        <w:t xml:space="preserve">The order that the material is presented in </w:t>
      </w:r>
      <w:r>
        <w:t>may be adjusted to accommodate the lab.</w:t>
      </w:r>
    </w:p>
    <w:p w:rsidR="00EA090D" w:rsidRPr="00EA090D" w:rsidRDefault="00EA090D" w:rsidP="00EA090D"/>
    <w:p w:rsidR="000F67E0" w:rsidRPr="00EA090D" w:rsidRDefault="000F67E0" w:rsidP="000F67E0">
      <w:r w:rsidRPr="00197BC3">
        <w:rPr>
          <w:b/>
        </w:rPr>
        <w:t>Review of ENGG 3410</w:t>
      </w:r>
      <w:r w:rsidR="00EA090D">
        <w:rPr>
          <w:b/>
        </w:rPr>
        <w:t xml:space="preserve">: </w:t>
      </w:r>
      <w:r w:rsidR="00EA090D">
        <w:t>Laplace transform, control topologies, continuous time (CT) specifications</w:t>
      </w:r>
    </w:p>
    <w:p w:rsidR="00EA090D" w:rsidRDefault="00EA090D" w:rsidP="000F67E0">
      <w:r>
        <w:rPr>
          <w:b/>
        </w:rPr>
        <w:t>Review of discrete time mathematics:</w:t>
      </w:r>
      <w:r w:rsidRPr="00EA090D">
        <w:t xml:space="preserve"> </w:t>
      </w:r>
      <w:r>
        <w:t>Difference Equations, z-transforms</w:t>
      </w:r>
    </w:p>
    <w:p w:rsidR="00EA090D" w:rsidRPr="00EA090D" w:rsidRDefault="00EA090D" w:rsidP="000F67E0">
      <w:r w:rsidRPr="00EA090D">
        <w:rPr>
          <w:b/>
        </w:rPr>
        <w:t>System</w:t>
      </w:r>
      <w:r>
        <w:rPr>
          <w:b/>
        </w:rPr>
        <w:t xml:space="preserve"> identification:</w:t>
      </w:r>
      <w:r>
        <w:t xml:space="preserve"> Modeling, second order systems, response characterization</w:t>
      </w:r>
    </w:p>
    <w:p w:rsidR="00EA090D" w:rsidRDefault="00EA090D" w:rsidP="00EA090D">
      <w:r>
        <w:rPr>
          <w:b/>
        </w:rPr>
        <w:t>CT Design methods:</w:t>
      </w:r>
      <w:r>
        <w:t xml:space="preserve"> Cascade control, feed forward control, PID, pole placement, Lead-Lag </w:t>
      </w:r>
    </w:p>
    <w:p w:rsidR="00EA090D" w:rsidRPr="00EA090D" w:rsidRDefault="00EA090D" w:rsidP="000F67E0">
      <w:pPr>
        <w:rPr>
          <w:b/>
        </w:rPr>
      </w:pPr>
      <w:r>
        <w:rPr>
          <w:b/>
        </w:rPr>
        <w:t xml:space="preserve">Emulation: </w:t>
      </w:r>
      <w:r w:rsidRPr="00EA090D">
        <w:t>CT</w:t>
      </w:r>
      <w:r w:rsidR="00B42BF5">
        <w:t xml:space="preserve"> &lt;=&gt; </w:t>
      </w:r>
      <w:r>
        <w:t>discrete time (DT)</w:t>
      </w:r>
      <w:r w:rsidRPr="00EA090D">
        <w:t xml:space="preserve"> transformations</w:t>
      </w:r>
      <w:r>
        <w:t>, analysis, stability issues</w:t>
      </w:r>
    </w:p>
    <w:p w:rsidR="000F67E0" w:rsidRDefault="000F67E0" w:rsidP="00EA090D">
      <w:r w:rsidRPr="00197BC3">
        <w:rPr>
          <w:b/>
        </w:rPr>
        <w:t xml:space="preserve">Direct </w:t>
      </w:r>
      <w:r w:rsidR="00B42BF5">
        <w:rPr>
          <w:b/>
        </w:rPr>
        <w:t>Design</w:t>
      </w:r>
      <w:r w:rsidR="00197BC3">
        <w:rPr>
          <w:b/>
        </w:rPr>
        <w:t xml:space="preserve">: </w:t>
      </w:r>
      <w:r w:rsidR="00EA090D">
        <w:t>DT</w:t>
      </w:r>
      <w:r w:rsidR="00EA090D" w:rsidRPr="00EA090D">
        <w:t xml:space="preserve"> performance specs, stability, controllers</w:t>
      </w:r>
      <w:r w:rsidR="004B53C8">
        <w:t>, analysis</w:t>
      </w:r>
    </w:p>
    <w:p w:rsidR="000F67E0" w:rsidRDefault="00EA090D" w:rsidP="00EA090D">
      <w:r w:rsidRPr="00EA090D">
        <w:rPr>
          <w:b/>
        </w:rPr>
        <w:t>M</w:t>
      </w:r>
      <w:r w:rsidR="000F67E0" w:rsidRPr="00EA090D">
        <w:rPr>
          <w:b/>
        </w:rPr>
        <w:t>ultivariable Control Systems</w:t>
      </w:r>
      <w:r>
        <w:rPr>
          <w:b/>
        </w:rPr>
        <w:t xml:space="preserve">: </w:t>
      </w:r>
      <w:r>
        <w:t>Decoupling, state v</w:t>
      </w:r>
      <w:r w:rsidR="000F67E0">
        <w:t>ariables</w:t>
      </w:r>
      <w:r>
        <w:t>, s</w:t>
      </w:r>
      <w:r w:rsidR="000F67E0">
        <w:t xml:space="preserve">tate </w:t>
      </w:r>
      <w:r>
        <w:t>s</w:t>
      </w:r>
      <w:r w:rsidR="000F67E0">
        <w:t xml:space="preserve">pace </w:t>
      </w:r>
    </w:p>
    <w:p w:rsidR="00B42BF5" w:rsidRDefault="00B42BF5" w:rsidP="00EA090D">
      <w:pPr>
        <w:rPr>
          <w:b/>
        </w:rPr>
      </w:pPr>
    </w:p>
    <w:p w:rsidR="00B42BF5" w:rsidRPr="00B42BF5" w:rsidRDefault="00B42BF5" w:rsidP="00EA090D">
      <w:r>
        <w:t xml:space="preserve">If time allows, we will also (briefly) look at </w:t>
      </w:r>
      <w:r w:rsidRPr="00B42BF5">
        <w:rPr>
          <w:b/>
        </w:rPr>
        <w:t xml:space="preserve">Sampled Data </w:t>
      </w:r>
      <w:r>
        <w:rPr>
          <w:b/>
        </w:rPr>
        <w:t xml:space="preserve">Systems </w:t>
      </w:r>
      <w:r>
        <w:t>(how to achieve good inter-sample performance!)</w:t>
      </w:r>
    </w:p>
    <w:p w:rsidR="006A4298" w:rsidRPr="007960C9" w:rsidRDefault="006A4298" w:rsidP="000F67E0">
      <w:pPr>
        <w:rPr>
          <w:rFonts w:cs="Times New Roman"/>
        </w:rPr>
      </w:pPr>
    </w:p>
    <w:sectPr w:rsidR="006A4298" w:rsidRPr="007960C9">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34" w:rsidRDefault="00242334" w:rsidP="00430D0B">
      <w:r>
        <w:separator/>
      </w:r>
    </w:p>
  </w:endnote>
  <w:endnote w:type="continuationSeparator" w:id="0">
    <w:p w:rsidR="00242334" w:rsidRDefault="00242334" w:rsidP="0043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MBX12">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083365"/>
      <w:docPartObj>
        <w:docPartGallery w:val="Page Numbers (Bottom of Page)"/>
        <w:docPartUnique/>
      </w:docPartObj>
    </w:sdtPr>
    <w:sdtEndPr>
      <w:rPr>
        <w:color w:val="808080" w:themeColor="background1" w:themeShade="80"/>
        <w:spacing w:val="60"/>
      </w:rPr>
    </w:sdtEndPr>
    <w:sdtContent>
      <w:p w:rsidR="00430D0B" w:rsidRDefault="00430D0B">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3916">
          <w:rPr>
            <w:noProof/>
          </w:rPr>
          <w:t>1</w:t>
        </w:r>
        <w:r>
          <w:rPr>
            <w:noProof/>
          </w:rPr>
          <w:fldChar w:fldCharType="end"/>
        </w:r>
        <w:r>
          <w:t xml:space="preserve"> | </w:t>
        </w:r>
        <w:r>
          <w:rPr>
            <w:color w:val="808080" w:themeColor="background1" w:themeShade="80"/>
            <w:spacing w:val="60"/>
          </w:rPr>
          <w:t>Page</w:t>
        </w:r>
      </w:p>
    </w:sdtContent>
  </w:sdt>
  <w:p w:rsidR="00430D0B" w:rsidRDefault="00430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34" w:rsidRDefault="00242334" w:rsidP="00430D0B">
      <w:r>
        <w:separator/>
      </w:r>
    </w:p>
  </w:footnote>
  <w:footnote w:type="continuationSeparator" w:id="0">
    <w:p w:rsidR="00242334" w:rsidRDefault="00242334" w:rsidP="00430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C5B44"/>
    <w:multiLevelType w:val="hybridMultilevel"/>
    <w:tmpl w:val="E4844F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FB34382"/>
    <w:multiLevelType w:val="hybridMultilevel"/>
    <w:tmpl w:val="0C64A9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D06676D"/>
    <w:multiLevelType w:val="hybridMultilevel"/>
    <w:tmpl w:val="598E35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93C6109"/>
    <w:multiLevelType w:val="hybridMultilevel"/>
    <w:tmpl w:val="FCE21D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AD769F3"/>
    <w:multiLevelType w:val="hybridMultilevel"/>
    <w:tmpl w:val="060A22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98"/>
    <w:rsid w:val="000311F5"/>
    <w:rsid w:val="000B0055"/>
    <w:rsid w:val="000F67E0"/>
    <w:rsid w:val="0012349D"/>
    <w:rsid w:val="00197BC3"/>
    <w:rsid w:val="00242334"/>
    <w:rsid w:val="003946EC"/>
    <w:rsid w:val="00430D0B"/>
    <w:rsid w:val="004B53C8"/>
    <w:rsid w:val="006A4298"/>
    <w:rsid w:val="007960C9"/>
    <w:rsid w:val="008C0D58"/>
    <w:rsid w:val="009627AB"/>
    <w:rsid w:val="00B42BF5"/>
    <w:rsid w:val="00C23916"/>
    <w:rsid w:val="00C914A6"/>
    <w:rsid w:val="00D17E03"/>
    <w:rsid w:val="00D85336"/>
    <w:rsid w:val="00EA0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2349D"/>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42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2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42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234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429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4298"/>
    <w:rPr>
      <w:color w:val="0000FF" w:themeColor="hyperlink"/>
      <w:u w:val="single"/>
    </w:rPr>
  </w:style>
  <w:style w:type="character" w:customStyle="1" w:styleId="apple-converted-space">
    <w:name w:val="apple-converted-space"/>
    <w:basedOn w:val="DefaultParagraphFont"/>
    <w:rsid w:val="006A4298"/>
  </w:style>
  <w:style w:type="character" w:customStyle="1" w:styleId="object">
    <w:name w:val="object"/>
    <w:basedOn w:val="DefaultParagraphFont"/>
    <w:rsid w:val="006A4298"/>
  </w:style>
  <w:style w:type="paragraph" w:styleId="ListParagraph">
    <w:name w:val="List Paragraph"/>
    <w:basedOn w:val="Normal"/>
    <w:uiPriority w:val="34"/>
    <w:qFormat/>
    <w:rsid w:val="0012349D"/>
    <w:pPr>
      <w:ind w:left="720"/>
      <w:contextualSpacing/>
    </w:pPr>
  </w:style>
  <w:style w:type="table" w:styleId="TableGrid">
    <w:name w:val="Table Grid"/>
    <w:basedOn w:val="TableNormal"/>
    <w:uiPriority w:val="59"/>
    <w:rsid w:val="0043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0D0B"/>
    <w:pPr>
      <w:tabs>
        <w:tab w:val="center" w:pos="4680"/>
        <w:tab w:val="right" w:pos="9360"/>
      </w:tabs>
    </w:pPr>
  </w:style>
  <w:style w:type="character" w:customStyle="1" w:styleId="HeaderChar">
    <w:name w:val="Header Char"/>
    <w:basedOn w:val="DefaultParagraphFont"/>
    <w:link w:val="Header"/>
    <w:uiPriority w:val="99"/>
    <w:rsid w:val="00430D0B"/>
    <w:rPr>
      <w:rFonts w:ascii="Times New Roman" w:hAnsi="Times New Roman"/>
      <w:sz w:val="24"/>
    </w:rPr>
  </w:style>
  <w:style w:type="paragraph" w:styleId="Footer">
    <w:name w:val="footer"/>
    <w:basedOn w:val="Normal"/>
    <w:link w:val="FooterChar"/>
    <w:uiPriority w:val="99"/>
    <w:unhideWhenUsed/>
    <w:rsid w:val="00430D0B"/>
    <w:pPr>
      <w:tabs>
        <w:tab w:val="center" w:pos="4680"/>
        <w:tab w:val="right" w:pos="9360"/>
      </w:tabs>
    </w:pPr>
  </w:style>
  <w:style w:type="character" w:customStyle="1" w:styleId="FooterChar">
    <w:name w:val="Footer Char"/>
    <w:basedOn w:val="DefaultParagraphFont"/>
    <w:link w:val="Footer"/>
    <w:uiPriority w:val="99"/>
    <w:rsid w:val="00430D0B"/>
    <w:rPr>
      <w:rFonts w:ascii="Times New Roman" w:hAnsi="Times New Roman"/>
      <w:sz w:val="24"/>
    </w:rPr>
  </w:style>
  <w:style w:type="paragraph" w:styleId="BalloonText">
    <w:name w:val="Balloon Text"/>
    <w:basedOn w:val="Normal"/>
    <w:link w:val="BalloonTextChar"/>
    <w:uiPriority w:val="99"/>
    <w:semiHidden/>
    <w:unhideWhenUsed/>
    <w:rsid w:val="004B53C8"/>
    <w:rPr>
      <w:rFonts w:ascii="Tahoma" w:hAnsi="Tahoma" w:cs="Tahoma"/>
      <w:sz w:val="16"/>
      <w:szCs w:val="16"/>
    </w:rPr>
  </w:style>
  <w:style w:type="character" w:customStyle="1" w:styleId="BalloonTextChar">
    <w:name w:val="Balloon Text Char"/>
    <w:basedOn w:val="DefaultParagraphFont"/>
    <w:link w:val="BalloonText"/>
    <w:uiPriority w:val="99"/>
    <w:semiHidden/>
    <w:rsid w:val="004B5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12349D"/>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42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2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42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234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429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A4298"/>
    <w:rPr>
      <w:color w:val="0000FF" w:themeColor="hyperlink"/>
      <w:u w:val="single"/>
    </w:rPr>
  </w:style>
  <w:style w:type="character" w:customStyle="1" w:styleId="apple-converted-space">
    <w:name w:val="apple-converted-space"/>
    <w:basedOn w:val="DefaultParagraphFont"/>
    <w:rsid w:val="006A4298"/>
  </w:style>
  <w:style w:type="character" w:customStyle="1" w:styleId="object">
    <w:name w:val="object"/>
    <w:basedOn w:val="DefaultParagraphFont"/>
    <w:rsid w:val="006A4298"/>
  </w:style>
  <w:style w:type="paragraph" w:styleId="ListParagraph">
    <w:name w:val="List Paragraph"/>
    <w:basedOn w:val="Normal"/>
    <w:uiPriority w:val="34"/>
    <w:qFormat/>
    <w:rsid w:val="0012349D"/>
    <w:pPr>
      <w:ind w:left="720"/>
      <w:contextualSpacing/>
    </w:pPr>
  </w:style>
  <w:style w:type="table" w:styleId="TableGrid">
    <w:name w:val="Table Grid"/>
    <w:basedOn w:val="TableNormal"/>
    <w:uiPriority w:val="59"/>
    <w:rsid w:val="00430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0D0B"/>
    <w:pPr>
      <w:tabs>
        <w:tab w:val="center" w:pos="4680"/>
        <w:tab w:val="right" w:pos="9360"/>
      </w:tabs>
    </w:pPr>
  </w:style>
  <w:style w:type="character" w:customStyle="1" w:styleId="HeaderChar">
    <w:name w:val="Header Char"/>
    <w:basedOn w:val="DefaultParagraphFont"/>
    <w:link w:val="Header"/>
    <w:uiPriority w:val="99"/>
    <w:rsid w:val="00430D0B"/>
    <w:rPr>
      <w:rFonts w:ascii="Times New Roman" w:hAnsi="Times New Roman"/>
      <w:sz w:val="24"/>
    </w:rPr>
  </w:style>
  <w:style w:type="paragraph" w:styleId="Footer">
    <w:name w:val="footer"/>
    <w:basedOn w:val="Normal"/>
    <w:link w:val="FooterChar"/>
    <w:uiPriority w:val="99"/>
    <w:unhideWhenUsed/>
    <w:rsid w:val="00430D0B"/>
    <w:pPr>
      <w:tabs>
        <w:tab w:val="center" w:pos="4680"/>
        <w:tab w:val="right" w:pos="9360"/>
      </w:tabs>
    </w:pPr>
  </w:style>
  <w:style w:type="character" w:customStyle="1" w:styleId="FooterChar">
    <w:name w:val="Footer Char"/>
    <w:basedOn w:val="DefaultParagraphFont"/>
    <w:link w:val="Footer"/>
    <w:uiPriority w:val="99"/>
    <w:rsid w:val="00430D0B"/>
    <w:rPr>
      <w:rFonts w:ascii="Times New Roman" w:hAnsi="Times New Roman"/>
      <w:sz w:val="24"/>
    </w:rPr>
  </w:style>
  <w:style w:type="paragraph" w:styleId="BalloonText">
    <w:name w:val="Balloon Text"/>
    <w:basedOn w:val="Normal"/>
    <w:link w:val="BalloonTextChar"/>
    <w:uiPriority w:val="99"/>
    <w:semiHidden/>
    <w:unhideWhenUsed/>
    <w:rsid w:val="004B53C8"/>
    <w:rPr>
      <w:rFonts w:ascii="Tahoma" w:hAnsi="Tahoma" w:cs="Tahoma"/>
      <w:sz w:val="16"/>
      <w:szCs w:val="16"/>
    </w:rPr>
  </w:style>
  <w:style w:type="character" w:customStyle="1" w:styleId="BalloonTextChar">
    <w:name w:val="Balloon Text Char"/>
    <w:basedOn w:val="DefaultParagraphFont"/>
    <w:link w:val="BalloonText"/>
    <w:uiPriority w:val="99"/>
    <w:semiHidden/>
    <w:rsid w:val="004B5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le@uoguelph.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oguelph.ca/registrar/calendars/undergraduate/current/c08/c08-amisconduct.shtml" TargetMode="External"/><Relationship Id="rId5" Type="http://schemas.openxmlformats.org/officeDocument/2006/relationships/webSettings" Target="webSettings.xml"/><Relationship Id="rId10" Type="http://schemas.openxmlformats.org/officeDocument/2006/relationships/hyperlink" Target="mailto:hongma@uoguelph.ca" TargetMode="External"/><Relationship Id="rId4" Type="http://schemas.openxmlformats.org/officeDocument/2006/relationships/settings" Target="settings.xml"/><Relationship Id="rId9" Type="http://schemas.openxmlformats.org/officeDocument/2006/relationships/hyperlink" Target="mailto:thummel@uoguelph.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Vale</dc:creator>
  <cp:lastModifiedBy>localadmin</cp:lastModifiedBy>
  <cp:revision>2</cp:revision>
  <cp:lastPrinted>2012-01-09T16:20:00Z</cp:lastPrinted>
  <dcterms:created xsi:type="dcterms:W3CDTF">2012-03-02T21:15:00Z</dcterms:created>
  <dcterms:modified xsi:type="dcterms:W3CDTF">2012-03-02T21:15:00Z</dcterms:modified>
</cp:coreProperties>
</file>